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1" w:rsidRPr="002006F3" w:rsidRDefault="00CA5E19" w:rsidP="00DB4671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71755</wp:posOffset>
            </wp:positionV>
            <wp:extent cx="1454785" cy="944245"/>
            <wp:effectExtent l="19050" t="0" r="0" b="0"/>
            <wp:wrapNone/>
            <wp:docPr id="8" name="Рисунок 8" descr="полюс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юс 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ECD" w:rsidRPr="002006F3" w:rsidRDefault="00DB4671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DB467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ECD" w:rsidRPr="002006F3" w:rsidRDefault="00485ECD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5761" w:rsidRPr="002006F3" w:rsidRDefault="008661A7" w:rsidP="00DB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ООО ПК «ТС Полюс»</w:t>
      </w:r>
    </w:p>
    <w:p w:rsidR="008661A7" w:rsidRPr="002006F3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0747B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5ECD" w:rsidRPr="002006F3" w:rsidRDefault="00485ECD" w:rsidP="00DB3A18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</w:p>
    <w:p w:rsidR="00F35DBD" w:rsidRPr="002006F3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ПАСПОРТ</w:t>
      </w:r>
    </w:p>
    <w:p w:rsidR="00485ECD" w:rsidRPr="002006F3" w:rsidRDefault="00485ECD" w:rsidP="00125C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ECD" w:rsidRDefault="00485ECD" w:rsidP="00125CF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006F3" w:rsidRPr="002006F3" w:rsidRDefault="002006F3" w:rsidP="00125CF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F35DBD" w:rsidRPr="002006F3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t>Нагревательн</w:t>
      </w:r>
      <w:r w:rsidR="00DB4671" w:rsidRPr="002006F3">
        <w:rPr>
          <w:rFonts w:ascii="Times New Roman" w:hAnsi="Times New Roman"/>
          <w:b/>
          <w:sz w:val="24"/>
          <w:szCs w:val="24"/>
        </w:rPr>
        <w:t>ая секция</w:t>
      </w:r>
      <w:r w:rsidRPr="002006F3">
        <w:rPr>
          <w:rFonts w:ascii="Times New Roman" w:hAnsi="Times New Roman"/>
          <w:b/>
          <w:sz w:val="24"/>
          <w:szCs w:val="24"/>
        </w:rPr>
        <w:t xml:space="preserve"> </w:t>
      </w:r>
      <w:r w:rsidR="001F4AB5" w:rsidRPr="002006F3">
        <w:rPr>
          <w:rFonts w:ascii="Times New Roman" w:hAnsi="Times New Roman"/>
          <w:b/>
          <w:sz w:val="24"/>
          <w:szCs w:val="24"/>
        </w:rPr>
        <w:t>“Золотое сечение” GS</w:t>
      </w:r>
      <w:r w:rsidR="00F35DBD" w:rsidRPr="002006F3">
        <w:rPr>
          <w:rFonts w:ascii="Times New Roman" w:hAnsi="Times New Roman"/>
          <w:b/>
          <w:sz w:val="24"/>
          <w:szCs w:val="24"/>
        </w:rPr>
        <w:t>.</w:t>
      </w:r>
    </w:p>
    <w:p w:rsidR="000D15F1" w:rsidRPr="002006F3" w:rsidRDefault="00DC050D" w:rsidP="00485ECD">
      <w:pPr>
        <w:pageBreakBefore/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2006F3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="001F4AB5" w:rsidRPr="002006F3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0D15F1" w:rsidRPr="002006F3">
        <w:rPr>
          <w:rFonts w:ascii="Times New Roman" w:hAnsi="Times New Roman"/>
          <w:b/>
          <w:sz w:val="24"/>
          <w:szCs w:val="24"/>
        </w:rPr>
        <w:t>Технические характеристики</w:t>
      </w:r>
      <w:r w:rsidR="001F4AB5" w:rsidRPr="002006F3"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773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600"/>
        <w:gridCol w:w="1208"/>
        <w:gridCol w:w="1260"/>
        <w:gridCol w:w="1320"/>
        <w:gridCol w:w="1812"/>
      </w:tblGrid>
      <w:tr w:rsidR="00C3688B" w:rsidRPr="002006F3" w:rsidTr="002006F3">
        <w:trPr>
          <w:trHeight w:val="4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Марка секции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Номинальная мощность, Вт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Длина кабеля, м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обогрева, м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160Вт/м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Шаг раскладки, см при 160Вт/м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Границы сопротивления, Ом/секцию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GS-80-5,0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578,36-669,69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GS-160-10,0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286,48-331,71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GS-240-15,0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191,58-221,83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GS-320-20,3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20,3±1%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145,39-168,34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GS-400-25,5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116,67-135,09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GS-480-30,0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95,49-110,57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GS-640-39,0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69,83-80,86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GS-800-48,5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55,58-64,35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GS-960-56,5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44,89-51,98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GS-1280-72,5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72,5±1%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32,41-37,53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GS-1600-90,0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25,76-29,83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GS-1920-108,0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21,47-24,86</w:t>
            </w:r>
          </w:p>
        </w:tc>
      </w:tr>
      <w:tr w:rsidR="00C3688B" w:rsidRPr="002006F3" w:rsidTr="002006F3">
        <w:trPr>
          <w:trHeight w:val="53"/>
          <w:jc w:val="center"/>
        </w:trPr>
        <w:tc>
          <w:tcPr>
            <w:tcW w:w="1663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Нагревательная секция GS-2400-136,0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136,0±1%</w:t>
            </w:r>
          </w:p>
        </w:tc>
        <w:tc>
          <w:tcPr>
            <w:tcW w:w="1148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2" w:type="dxa"/>
            <w:vAlign w:val="center"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3688B" w:rsidRPr="002006F3" w:rsidRDefault="00C3688B" w:rsidP="00C3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17,29-20,03</w:t>
            </w:r>
          </w:p>
        </w:tc>
      </w:tr>
    </w:tbl>
    <w:p w:rsidR="00C3688B" w:rsidRPr="002006F3" w:rsidRDefault="00C3688B" w:rsidP="00C368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* Для основного обогрева рекомендуется удельная мощность 160 Вт/м</w:t>
      </w:r>
      <w:r w:rsidRPr="002006F3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, для холодных помещений (лоджии, балконы</w:t>
      </w:r>
      <w:r w:rsidR="00BC5E21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т.д.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) 200 Вт/м</w:t>
      </w:r>
      <w:r w:rsidRPr="002006F3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. Формула для расчета шага раскладки</w:t>
      </w:r>
      <w:r w:rsidR="00BC5E21" w:rsidRPr="002006F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для получения требуемой удельной мощности </w:t>
      </w:r>
      <w:r w:rsidR="00A655A1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указана в </w:t>
      </w:r>
      <w:r w:rsidR="00BC5E21" w:rsidRPr="002006F3">
        <w:rPr>
          <w:rFonts w:ascii="Times New Roman" w:hAnsi="Times New Roman"/>
          <w:sz w:val="24"/>
          <w:szCs w:val="24"/>
          <w:lang w:eastAsia="ru-RU"/>
        </w:rPr>
        <w:t>«Руководство по монтажу нагревательной секции “Золотое сечение” GS».</w:t>
      </w:r>
    </w:p>
    <w:p w:rsidR="00B378B6" w:rsidRPr="002006F3" w:rsidRDefault="00B378B6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НАЗНАЧЕНИЕ.</w:t>
      </w:r>
    </w:p>
    <w:p w:rsidR="00CF20E8" w:rsidRPr="002006F3" w:rsidRDefault="00CF20E8" w:rsidP="00CF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Нагревательная секция </w:t>
      </w:r>
      <w:r w:rsidR="00485EC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“Золотое сечение” GS 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предназначена для обеспечения комфортной температуры поверхности пола в качестве единственного источника тепла или дополнительного отопления. Установка нагревательной секции возможна под плитку (или другое декоративное покрытие) и в стяжку</w:t>
      </w:r>
    </w:p>
    <w:p w:rsidR="002C2BB6" w:rsidRPr="002006F3" w:rsidRDefault="002C2BB6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КОМПЛЕКТНОСТЬ</w:t>
      </w:r>
      <w:r w:rsidR="00CF20E8" w:rsidRPr="002006F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ТРУБКА ГОФРИРОВАННАЯ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МОНТАЖНАЯ ЛЕНТА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lastRenderedPageBreak/>
        <w:t>РУКОВОДСТВО ПО МОНТАЖУ</w:t>
      </w:r>
    </w:p>
    <w:p w:rsidR="00CF20E8" w:rsidRPr="002006F3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ПАСПОРТ </w:t>
      </w:r>
    </w:p>
    <w:p w:rsidR="00F35DBD" w:rsidRPr="002006F3" w:rsidRDefault="00F35DBD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ТЕХНИЧЕСКИЕ ХАРАКТЕРИСТИКИ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апряжение питания - 220 В;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дельная мощность –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120-</w:t>
      </w:r>
      <w:r w:rsidR="0081038F" w:rsidRPr="002006F3">
        <w:rPr>
          <w:rFonts w:ascii="Times New Roman" w:hAnsi="Times New Roman"/>
          <w:bCs/>
          <w:sz w:val="24"/>
          <w:szCs w:val="24"/>
          <w:lang w:eastAsia="ru-RU"/>
        </w:rPr>
        <w:t>200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Вт/м;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83E17" w:rsidRPr="002006F3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лина установочного провода – 2,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м;</w:t>
      </w:r>
    </w:p>
    <w:p w:rsidR="00CE1E51" w:rsidRPr="002006F3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тепень защиты – IPX7</w:t>
      </w:r>
    </w:p>
    <w:p w:rsidR="00F35DBD" w:rsidRPr="002006F3" w:rsidRDefault="00072643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УСЛОВИЯ МОНТАЖА И ЭКСПЛУАТАЦИИ</w:t>
      </w:r>
    </w:p>
    <w:p w:rsidR="00F35DBD" w:rsidRPr="002006F3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Перед началом работ по монтажу обязательно ознакомиться с </w:t>
      </w:r>
      <w:r w:rsidR="0081038F" w:rsidRPr="002006F3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уководством по </w:t>
      </w:r>
      <w:r w:rsidR="00072643"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монтажу </w:t>
      </w:r>
      <w:r w:rsidR="00A655A1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нагревательной секции “Золотое сечение” GS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35DBD" w:rsidRPr="002006F3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Ниже приводятся меры безопасности при монтаже нагревательн</w:t>
      </w:r>
      <w:r w:rsidR="00BE4A2C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374A96" w:rsidRPr="002006F3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="00BE4A2C" w:rsidRPr="002006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4A96" w:rsidRPr="002006F3">
        <w:rPr>
          <w:rFonts w:ascii="Times New Roman" w:hAnsi="Times New Roman"/>
          <w:b/>
          <w:bCs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одавать напряжение на </w:t>
      </w:r>
      <w:r w:rsidR="005F575D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ю, свёрнутую в бухту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.2.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Э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ксплуатировать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 секцию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без плиточного клея</w:t>
      </w:r>
      <w:r w:rsidR="00D737E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стяжки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Обязательное условие –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должн</w:t>
      </w:r>
      <w:r w:rsidR="00E95DDC" w:rsidRPr="002006F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быть полностью «утоплен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» в толщине клея</w:t>
      </w:r>
      <w:r w:rsidR="00D737E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стяжки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.3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носить изменения в конструкцию </w:t>
      </w:r>
      <w:r w:rsidR="00BE4A2C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ой секции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35DBD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.4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ключать 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BE4A2C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в электрическую сеть напряжением, отличным от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220 – 240 В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.5.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носить изменения в терморегулятор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026E" w:rsidRPr="002006F3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.6. </w:t>
      </w:r>
      <w:r w:rsidR="00A35C0F" w:rsidRPr="002006F3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A1026E" w:rsidRPr="002006F3">
        <w:rPr>
          <w:rFonts w:ascii="Times New Roman" w:hAnsi="Times New Roman"/>
          <w:bCs/>
          <w:sz w:val="24"/>
          <w:szCs w:val="24"/>
          <w:lang w:eastAsia="ru-RU"/>
        </w:rPr>
        <w:t>корачивать, удлинять нагревательный кабель или подвергать его механическим воз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действиям</w:t>
      </w:r>
      <w:r w:rsidR="00AB3F4F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(ходить по кабелю, сверлить пол с монтированным в него нагревательным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кабелем</w:t>
      </w:r>
      <w:r w:rsidR="00AB3F4F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 т.п.)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B3F4F" w:rsidRPr="002006F3" w:rsidRDefault="00AB3F4F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eastAsia="ru-RU"/>
        </w:rPr>
      </w:pPr>
    </w:p>
    <w:p w:rsidR="00A1026E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Подключение нагревательно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й секции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должен производить только квалифицированный электрик и в соответств</w:t>
      </w:r>
      <w:r w:rsidR="00A81961" w:rsidRPr="002006F3">
        <w:rPr>
          <w:rFonts w:ascii="Times New Roman" w:hAnsi="Times New Roman"/>
          <w:bCs/>
          <w:sz w:val="24"/>
          <w:szCs w:val="24"/>
          <w:lang w:eastAsia="ru-RU"/>
        </w:rPr>
        <w:t>ии с действующими правилами ПУЭ.</w:t>
      </w:r>
    </w:p>
    <w:p w:rsidR="00A1026E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Не рекомендуется проводить монтаж при температуре ниже -5°</w:t>
      </w:r>
      <w:r w:rsidR="00656BF5" w:rsidRPr="002006F3">
        <w:rPr>
          <w:rFonts w:ascii="Times New Roman" w:hAnsi="Times New Roman"/>
          <w:bCs/>
          <w:sz w:val="24"/>
          <w:szCs w:val="24"/>
          <w:lang w:eastAsia="ru-RU"/>
        </w:rPr>
        <w:t>С.</w:t>
      </w:r>
    </w:p>
    <w:p w:rsidR="00217544" w:rsidRPr="002006F3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Перед заливкой плиточным клеем</w:t>
      </w:r>
      <w:r w:rsidR="00A225C5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или стяжкой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измерить электрическое сопротивление нагревательно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при помощи мультиметра и сравнить с данными в </w:t>
      </w:r>
      <w:r w:rsidR="003F1FBF" w:rsidRPr="002006F3">
        <w:rPr>
          <w:rFonts w:ascii="Times New Roman" w:hAnsi="Times New Roman"/>
          <w:bCs/>
          <w:sz w:val="24"/>
          <w:szCs w:val="24"/>
          <w:lang w:eastAsia="ru-RU"/>
        </w:rPr>
        <w:t>паспорте на изделие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1B98" w:rsidRPr="002006F3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При нарушении какого-либо из вышеперечисленных требований изготовитель снимает с себя гарантийные обязательства.</w:t>
      </w:r>
    </w:p>
    <w:p w:rsidR="00F35DBD" w:rsidRPr="002006F3" w:rsidRDefault="00C1686E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ТРАНСПОРТИРОВКА И ХРАНЕНИЕ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>Нагревательная секция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 xml:space="preserve"> долж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 xml:space="preserve"> транспортироваться и храниться в ин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дивидуальной картонной коробке.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2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>Нагревательн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ую</w:t>
      </w:r>
      <w:r w:rsidR="00CF20E8" w:rsidRPr="002006F3">
        <w:rPr>
          <w:rFonts w:ascii="Times New Roman" w:hAnsi="Times New Roman"/>
          <w:sz w:val="24"/>
          <w:szCs w:val="24"/>
          <w:lang w:eastAsia="ru-RU"/>
        </w:rPr>
        <w:t xml:space="preserve"> секци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ю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2006F3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5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.</w:t>
      </w:r>
      <w:r w:rsidR="00C1686E" w:rsidRPr="002006F3">
        <w:rPr>
          <w:rFonts w:ascii="Times New Roman" w:hAnsi="Times New Roman"/>
          <w:sz w:val="24"/>
          <w:szCs w:val="24"/>
          <w:lang w:eastAsia="ru-RU"/>
        </w:rPr>
        <w:t>3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 Хранение </w:t>
      </w:r>
      <w:r w:rsidR="00AB3F4F" w:rsidRPr="002006F3">
        <w:rPr>
          <w:rFonts w:ascii="Times New Roman" w:hAnsi="Times New Roman"/>
          <w:sz w:val="24"/>
          <w:szCs w:val="24"/>
          <w:lang w:eastAsia="ru-RU"/>
        </w:rPr>
        <w:t xml:space="preserve">нагревательных </w:t>
      </w:r>
      <w:r w:rsidR="003F1FBF" w:rsidRPr="002006F3">
        <w:rPr>
          <w:rFonts w:ascii="Times New Roman" w:hAnsi="Times New Roman"/>
          <w:sz w:val="24"/>
          <w:szCs w:val="24"/>
          <w:lang w:eastAsia="ru-RU"/>
        </w:rPr>
        <w:t>секций</w:t>
      </w:r>
      <w:r w:rsidR="002C2BB6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должно осуществляться в чистом и сухом помещении при температуре окружающей среды -5</w:t>
      </w:r>
      <w:r w:rsidR="00A35C0F" w:rsidRPr="002006F3">
        <w:rPr>
          <w:rFonts w:ascii="Times New Roman" w:hAnsi="Times New Roman"/>
          <w:sz w:val="24"/>
          <w:szCs w:val="24"/>
          <w:lang w:eastAsia="ru-RU"/>
        </w:rPr>
        <w:t>0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°С до +40°С.</w:t>
      </w:r>
    </w:p>
    <w:p w:rsidR="00F35DBD" w:rsidRPr="002006F3" w:rsidRDefault="00F35DBD" w:rsidP="00485EC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</w:p>
    <w:p w:rsidR="00F35DBD" w:rsidRPr="002006F3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2006F3">
        <w:rPr>
          <w:rFonts w:ascii="Times New Roman" w:hAnsi="Times New Roman"/>
          <w:sz w:val="24"/>
          <w:szCs w:val="24"/>
          <w:lang w:eastAsia="ru-RU"/>
        </w:rPr>
        <w:t>настоящем Паспорте, при выполнении условий п.4. и условий «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Руководств</w:t>
      </w:r>
      <w:r w:rsidR="00E95DDC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 xml:space="preserve"> по монтажу 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нагревательной секции “Золотое сечение” GS».</w:t>
      </w:r>
    </w:p>
    <w:p w:rsidR="00F35DBD" w:rsidRPr="002006F3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Гарантийный срок 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нагревательн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ых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секций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1038F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“Золотое сечение” GS пожизненный</w:t>
      </w:r>
      <w:r w:rsidR="00591C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 даты продажи изделия</w:t>
      </w:r>
      <w:r w:rsidR="002B4B29" w:rsidRPr="002006F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F35DBD" w:rsidRPr="002006F3" w:rsidRDefault="00F35DBD" w:rsidP="002B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(но без покрытия дополнительных расходов, связанных с ремонтом изделия)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агревательная секция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использовал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а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с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ь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строго по назначению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.2.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688B" w:rsidRPr="002006F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CF20E8" w:rsidRPr="002006F3">
        <w:rPr>
          <w:rFonts w:ascii="Times New Roman" w:hAnsi="Times New Roman"/>
          <w:bCs/>
          <w:sz w:val="24"/>
          <w:szCs w:val="24"/>
          <w:lang w:eastAsia="ru-RU"/>
        </w:rPr>
        <w:t>агревательная секция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>кабеля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(таких как: трещины, порезы, сколы, надломы</w:t>
      </w:r>
      <w:r w:rsidR="00FE34C5" w:rsidRPr="002006F3">
        <w:rPr>
          <w:rFonts w:ascii="Times New Roman" w:hAnsi="Times New Roman"/>
          <w:sz w:val="24"/>
          <w:szCs w:val="24"/>
          <w:lang w:eastAsia="ru-RU"/>
        </w:rPr>
        <w:t>, полученные в результате неправильного монтажа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).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М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онтаж нагревательно</w:t>
      </w:r>
      <w:r w:rsidR="002B4B29" w:rsidRPr="002006F3">
        <w:rPr>
          <w:rFonts w:ascii="Times New Roman" w:hAnsi="Times New Roman"/>
          <w:sz w:val="24"/>
          <w:szCs w:val="24"/>
          <w:lang w:eastAsia="ru-RU"/>
        </w:rPr>
        <w:t>й секции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был произведён в строгом соответствии с Руководством по </w:t>
      </w:r>
      <w:r w:rsidR="00FE34C5" w:rsidRPr="002006F3">
        <w:rPr>
          <w:rFonts w:ascii="Times New Roman" w:hAnsi="Times New Roman"/>
          <w:sz w:val="24"/>
          <w:szCs w:val="24"/>
          <w:lang w:eastAsia="ru-RU"/>
        </w:rPr>
        <w:t>монтажу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Э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>ксплуатация нагревательно</w:t>
      </w:r>
      <w:r w:rsidR="004B3AB2" w:rsidRPr="002006F3">
        <w:rPr>
          <w:rFonts w:ascii="Times New Roman" w:hAnsi="Times New Roman"/>
          <w:sz w:val="24"/>
          <w:szCs w:val="24"/>
          <w:lang w:eastAsia="ru-RU"/>
        </w:rPr>
        <w:t xml:space="preserve">го кабеля 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производилась в строгом соответствии с Руководством по </w:t>
      </w:r>
      <w:r w:rsidR="002E390D" w:rsidRPr="002006F3">
        <w:rPr>
          <w:rFonts w:ascii="Times New Roman" w:hAnsi="Times New Roman"/>
          <w:sz w:val="24"/>
          <w:szCs w:val="24"/>
          <w:lang w:eastAsia="ru-RU"/>
        </w:rPr>
        <w:t>монтажу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С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облюдены правила и требования по транспортировке и хранению </w:t>
      </w:r>
      <w:r w:rsidR="004B3AB2"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нагревательно</w:t>
      </w:r>
      <w:r w:rsidR="00EC362A" w:rsidRPr="002006F3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4B3AB2"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362A" w:rsidRPr="002006F3">
        <w:rPr>
          <w:rFonts w:ascii="Times New Roman" w:hAnsi="Times New Roman"/>
          <w:bCs/>
          <w:sz w:val="24"/>
          <w:szCs w:val="24"/>
          <w:lang w:eastAsia="ru-RU"/>
        </w:rPr>
        <w:t>секции</w:t>
      </w:r>
      <w:r w:rsidR="0081038F" w:rsidRPr="002006F3">
        <w:rPr>
          <w:rFonts w:ascii="Times New Roman" w:hAnsi="Times New Roman"/>
          <w:sz w:val="24"/>
          <w:szCs w:val="24"/>
          <w:lang w:eastAsia="ru-RU"/>
        </w:rPr>
        <w:t>.</w:t>
      </w:r>
    </w:p>
    <w:p w:rsidR="00F35DBD" w:rsidRPr="002006F3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6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.6.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З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аполнен Гарантийный сертификат 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Руководства</w:t>
      </w:r>
      <w:r w:rsidR="00F35DBD" w:rsidRPr="002006F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270E0" w:rsidRPr="002006F3">
        <w:rPr>
          <w:rFonts w:ascii="Times New Roman" w:hAnsi="Times New Roman"/>
          <w:sz w:val="24"/>
          <w:szCs w:val="24"/>
          <w:lang w:eastAsia="ru-RU"/>
        </w:rPr>
        <w:t>монтажу.</w:t>
      </w:r>
    </w:p>
    <w:p w:rsidR="00485ECD" w:rsidRPr="002006F3" w:rsidRDefault="00005824" w:rsidP="0081038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6.7. </w:t>
      </w:r>
      <w:r w:rsidR="00C3688B" w:rsidRPr="002006F3">
        <w:rPr>
          <w:rFonts w:ascii="Times New Roman" w:hAnsi="Times New Roman"/>
          <w:sz w:val="24"/>
          <w:szCs w:val="24"/>
          <w:lang w:eastAsia="ru-RU"/>
        </w:rPr>
        <w:t>П</w:t>
      </w:r>
      <w:r w:rsidRPr="002006F3">
        <w:rPr>
          <w:rFonts w:ascii="Times New Roman" w:hAnsi="Times New Roman"/>
          <w:sz w:val="24"/>
          <w:szCs w:val="24"/>
          <w:lang w:eastAsia="ru-RU"/>
        </w:rPr>
        <w:t>редъявлена схема раскладки с указанием расположения терморегулятора, нагревательно</w:t>
      </w:r>
      <w:r w:rsidR="00EC362A" w:rsidRPr="002006F3">
        <w:rPr>
          <w:rFonts w:ascii="Times New Roman" w:hAnsi="Times New Roman"/>
          <w:sz w:val="24"/>
          <w:szCs w:val="24"/>
          <w:lang w:eastAsia="ru-RU"/>
        </w:rPr>
        <w:t>й</w:t>
      </w:r>
      <w:r w:rsidRPr="0020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362A" w:rsidRPr="002006F3">
        <w:rPr>
          <w:rFonts w:ascii="Times New Roman" w:hAnsi="Times New Roman"/>
          <w:sz w:val="24"/>
          <w:szCs w:val="24"/>
          <w:lang w:eastAsia="ru-RU"/>
        </w:rPr>
        <w:t>секции</w:t>
      </w:r>
      <w:r w:rsidRPr="002006F3">
        <w:rPr>
          <w:rFonts w:ascii="Times New Roman" w:hAnsi="Times New Roman"/>
          <w:sz w:val="24"/>
          <w:szCs w:val="24"/>
          <w:lang w:eastAsia="ru-RU"/>
        </w:rPr>
        <w:t>, соединительных и концевых муфт и датчика температуры пола.</w:t>
      </w:r>
    </w:p>
    <w:p w:rsidR="002006F3" w:rsidRPr="002006F3" w:rsidRDefault="002006F3" w:rsidP="002006F3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MON_1278404460"/>
      <w:bookmarkStart w:id="2" w:name="_MON_1278423402"/>
      <w:bookmarkStart w:id="3" w:name="_MON_1278485490"/>
      <w:bookmarkEnd w:id="1"/>
      <w:bookmarkEnd w:id="2"/>
      <w:bookmarkEnd w:id="3"/>
      <w:r w:rsidRPr="002006F3">
        <w:rPr>
          <w:rFonts w:ascii="Times New Roman" w:hAnsi="Times New Roman"/>
          <w:b/>
          <w:bCs/>
          <w:sz w:val="24"/>
          <w:szCs w:val="24"/>
          <w:lang w:eastAsia="ru-RU"/>
        </w:rPr>
        <w:t>СВИДЕТЕЛЬСТВО О ПРИЁМКЕ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Нагревательная секция “Золотое сечение” GS: ______________________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изготовлена и испытана согласно ТУ 014-17624199-2017 и признана годной для эксплуатации.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Дата изготовления ___________________ 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Дата продажи _______________________</w:t>
      </w: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Штамп ОТК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Штамп магазина</w:t>
      </w: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006F3" w:rsidRPr="002006F3" w:rsidRDefault="002006F3" w:rsidP="002006F3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>Продавец: __________________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Покупатель: ____________________</w:t>
      </w:r>
    </w:p>
    <w:p w:rsidR="002006F3" w:rsidRPr="002006F3" w:rsidRDefault="002006F3" w:rsidP="002006F3">
      <w:pPr>
        <w:ind w:left="708"/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       (подпись)</w:t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006F3">
        <w:rPr>
          <w:rFonts w:ascii="Times New Roman" w:hAnsi="Times New Roman"/>
          <w:bCs/>
          <w:sz w:val="24"/>
          <w:szCs w:val="24"/>
          <w:lang w:eastAsia="ru-RU"/>
        </w:rPr>
        <w:tab/>
        <w:t>(подпись)</w:t>
      </w:r>
    </w:p>
    <w:p w:rsidR="002006F3" w:rsidRPr="002006F3" w:rsidRDefault="00CA5E19" w:rsidP="002006F3">
      <w:pPr>
        <w:ind w:left="36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180340</wp:posOffset>
            </wp:positionV>
            <wp:extent cx="439420" cy="35052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6F3" w:rsidRPr="002006F3" w:rsidRDefault="002006F3" w:rsidP="002006F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2006F3">
        <w:rPr>
          <w:rFonts w:ascii="Times New Roman" w:hAnsi="Times New Roman"/>
          <w:bCs/>
          <w:sz w:val="24"/>
          <w:szCs w:val="24"/>
          <w:lang w:eastAsia="ru-RU"/>
        </w:rPr>
        <w:t xml:space="preserve">Сертификат соответствия: </w:t>
      </w: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2006F3" w:rsidP="002006F3">
      <w:pPr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06F3" w:rsidRPr="002006F3" w:rsidRDefault="00CA5E19" w:rsidP="002006F3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55395" cy="1255395"/>
            <wp:effectExtent l="19050" t="0" r="1905" b="0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Изготовитель: ООО ПК «ТС Полюс»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РОССИЯ 141006 г. Мытищи, Московская обл., Волковское ш., владение 5А, строение 1, офис 701.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006F3"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hyperlink r:id="rId9" w:history="1">
        <w:r w:rsidRPr="002006F3">
          <w:rPr>
            <w:rStyle w:val="a8"/>
            <w:rFonts w:ascii="Times New Roman" w:hAnsi="Times New Roman"/>
            <w:color w:val="auto"/>
            <w:sz w:val="24"/>
            <w:szCs w:val="24"/>
            <w:lang w:val="en-US" w:eastAsia="ru-RU"/>
          </w:rPr>
          <w:t>info@polnomer.ru</w:t>
        </w:r>
      </w:hyperlink>
      <w:r w:rsidRPr="002006F3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2006F3" w:rsidRPr="002006F3" w:rsidRDefault="002006F3" w:rsidP="002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006F3">
        <w:rPr>
          <w:rFonts w:ascii="Times New Roman" w:hAnsi="Times New Roman"/>
          <w:sz w:val="24"/>
          <w:szCs w:val="24"/>
          <w:lang w:eastAsia="ru-RU"/>
        </w:rPr>
        <w:t>интернет: www.</w:t>
      </w:r>
      <w:r w:rsidRPr="002006F3">
        <w:rPr>
          <w:rFonts w:ascii="Times New Roman" w:hAnsi="Times New Roman"/>
          <w:sz w:val="24"/>
          <w:szCs w:val="24"/>
          <w:lang w:val="en-US" w:eastAsia="ru-RU"/>
        </w:rPr>
        <w:t>polnomer</w:t>
      </w:r>
      <w:r w:rsidRPr="002006F3">
        <w:rPr>
          <w:rFonts w:ascii="Times New Roman" w:hAnsi="Times New Roman"/>
          <w:sz w:val="24"/>
          <w:szCs w:val="24"/>
          <w:lang w:eastAsia="ru-RU"/>
        </w:rPr>
        <w:t>1.ru.Тел./факс: (495) 780-71-36</w:t>
      </w:r>
    </w:p>
    <w:p w:rsidR="002006F3" w:rsidRPr="002006F3" w:rsidRDefault="002006F3" w:rsidP="002006F3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6F3">
        <w:rPr>
          <w:rFonts w:ascii="Times New Roman" w:hAnsi="Times New Roman"/>
          <w:sz w:val="24"/>
          <w:szCs w:val="24"/>
          <w:lang w:eastAsia="ru-RU"/>
        </w:rPr>
        <w:t>Адрес для почтовых отправлений: РОССИЯ 141006 г. Мытищи, Московская обл., Волковское ш., владение 5А, строение 1, офис 701.</w:t>
      </w:r>
    </w:p>
    <w:p w:rsidR="0081038F" w:rsidRPr="002006F3" w:rsidRDefault="0081038F" w:rsidP="0081038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1038F" w:rsidRPr="002006F3" w:rsidSect="002006F3">
      <w:pgSz w:w="11906" w:h="16838"/>
      <w:pgMar w:top="338" w:right="426" w:bottom="567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9B1457"/>
    <w:multiLevelType w:val="hybridMultilevel"/>
    <w:tmpl w:val="F5C4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7D0740"/>
    <w:rsid w:val="00005824"/>
    <w:rsid w:val="00011BEE"/>
    <w:rsid w:val="000268F8"/>
    <w:rsid w:val="00042199"/>
    <w:rsid w:val="000607D8"/>
    <w:rsid w:val="00065C28"/>
    <w:rsid w:val="000710E5"/>
    <w:rsid w:val="00072643"/>
    <w:rsid w:val="00073CA6"/>
    <w:rsid w:val="0007754E"/>
    <w:rsid w:val="000A699B"/>
    <w:rsid w:val="000A78C8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008A"/>
    <w:rsid w:val="001A257D"/>
    <w:rsid w:val="001A3DBF"/>
    <w:rsid w:val="001B4DD6"/>
    <w:rsid w:val="001E38B2"/>
    <w:rsid w:val="001F4AB5"/>
    <w:rsid w:val="001F7190"/>
    <w:rsid w:val="002006F3"/>
    <w:rsid w:val="002147D1"/>
    <w:rsid w:val="00217544"/>
    <w:rsid w:val="00217E76"/>
    <w:rsid w:val="00222EFB"/>
    <w:rsid w:val="00237CE9"/>
    <w:rsid w:val="00292B4E"/>
    <w:rsid w:val="0029388C"/>
    <w:rsid w:val="002B4A20"/>
    <w:rsid w:val="002B4B29"/>
    <w:rsid w:val="002C2BB6"/>
    <w:rsid w:val="002D7CB5"/>
    <w:rsid w:val="002E390D"/>
    <w:rsid w:val="002E710F"/>
    <w:rsid w:val="002F4B2A"/>
    <w:rsid w:val="003205CE"/>
    <w:rsid w:val="00355CFB"/>
    <w:rsid w:val="00363A56"/>
    <w:rsid w:val="00364895"/>
    <w:rsid w:val="00374A96"/>
    <w:rsid w:val="003805F2"/>
    <w:rsid w:val="00384713"/>
    <w:rsid w:val="003B5689"/>
    <w:rsid w:val="003D5DF2"/>
    <w:rsid w:val="003F1FBF"/>
    <w:rsid w:val="00485ECD"/>
    <w:rsid w:val="004B3AB2"/>
    <w:rsid w:val="005446F3"/>
    <w:rsid w:val="00546F8E"/>
    <w:rsid w:val="00563919"/>
    <w:rsid w:val="005657C1"/>
    <w:rsid w:val="00591C29"/>
    <w:rsid w:val="00595951"/>
    <w:rsid w:val="005A043A"/>
    <w:rsid w:val="005A0785"/>
    <w:rsid w:val="005A1E2B"/>
    <w:rsid w:val="005A460C"/>
    <w:rsid w:val="005B131D"/>
    <w:rsid w:val="005C73D8"/>
    <w:rsid w:val="005F575D"/>
    <w:rsid w:val="00626203"/>
    <w:rsid w:val="00627A57"/>
    <w:rsid w:val="006402DA"/>
    <w:rsid w:val="00656BF5"/>
    <w:rsid w:val="006600EE"/>
    <w:rsid w:val="006731C5"/>
    <w:rsid w:val="006838E2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6F7E"/>
    <w:rsid w:val="0081038F"/>
    <w:rsid w:val="00812CB3"/>
    <w:rsid w:val="008545CB"/>
    <w:rsid w:val="00863B38"/>
    <w:rsid w:val="008661A7"/>
    <w:rsid w:val="008662E6"/>
    <w:rsid w:val="008865F1"/>
    <w:rsid w:val="008A4049"/>
    <w:rsid w:val="008A7105"/>
    <w:rsid w:val="008B2585"/>
    <w:rsid w:val="008E0A35"/>
    <w:rsid w:val="008F7380"/>
    <w:rsid w:val="00934515"/>
    <w:rsid w:val="0099158A"/>
    <w:rsid w:val="009A4D06"/>
    <w:rsid w:val="009B061F"/>
    <w:rsid w:val="009C0792"/>
    <w:rsid w:val="009C0C20"/>
    <w:rsid w:val="00A1026E"/>
    <w:rsid w:val="00A135DB"/>
    <w:rsid w:val="00A225C5"/>
    <w:rsid w:val="00A35C0F"/>
    <w:rsid w:val="00A45F3F"/>
    <w:rsid w:val="00A578CC"/>
    <w:rsid w:val="00A60B82"/>
    <w:rsid w:val="00A655A1"/>
    <w:rsid w:val="00A6699A"/>
    <w:rsid w:val="00A81961"/>
    <w:rsid w:val="00A931AD"/>
    <w:rsid w:val="00A9796D"/>
    <w:rsid w:val="00AB3F4F"/>
    <w:rsid w:val="00AC015E"/>
    <w:rsid w:val="00AC378A"/>
    <w:rsid w:val="00AC65B2"/>
    <w:rsid w:val="00AC7572"/>
    <w:rsid w:val="00AD1FA0"/>
    <w:rsid w:val="00B378B6"/>
    <w:rsid w:val="00B414F1"/>
    <w:rsid w:val="00B74176"/>
    <w:rsid w:val="00B83E17"/>
    <w:rsid w:val="00BC303B"/>
    <w:rsid w:val="00BC5E21"/>
    <w:rsid w:val="00BD551E"/>
    <w:rsid w:val="00BD7E5D"/>
    <w:rsid w:val="00BE4A2C"/>
    <w:rsid w:val="00C04A7D"/>
    <w:rsid w:val="00C1686E"/>
    <w:rsid w:val="00C3688B"/>
    <w:rsid w:val="00C8724D"/>
    <w:rsid w:val="00CA5E19"/>
    <w:rsid w:val="00CC4046"/>
    <w:rsid w:val="00CE1E51"/>
    <w:rsid w:val="00CF20E8"/>
    <w:rsid w:val="00CF44D8"/>
    <w:rsid w:val="00D024A0"/>
    <w:rsid w:val="00D34717"/>
    <w:rsid w:val="00D420DE"/>
    <w:rsid w:val="00D63966"/>
    <w:rsid w:val="00D737E0"/>
    <w:rsid w:val="00DA7306"/>
    <w:rsid w:val="00DB1100"/>
    <w:rsid w:val="00DB3A18"/>
    <w:rsid w:val="00DB4671"/>
    <w:rsid w:val="00DC050D"/>
    <w:rsid w:val="00DF4958"/>
    <w:rsid w:val="00E035D9"/>
    <w:rsid w:val="00E146C6"/>
    <w:rsid w:val="00E25761"/>
    <w:rsid w:val="00E35AB2"/>
    <w:rsid w:val="00E66EB6"/>
    <w:rsid w:val="00E72EE1"/>
    <w:rsid w:val="00E82F72"/>
    <w:rsid w:val="00E85544"/>
    <w:rsid w:val="00E95DDC"/>
    <w:rsid w:val="00EB1FE5"/>
    <w:rsid w:val="00EC362A"/>
    <w:rsid w:val="00EC7FB5"/>
    <w:rsid w:val="00EF4B5D"/>
    <w:rsid w:val="00F0747B"/>
    <w:rsid w:val="00F27B76"/>
    <w:rsid w:val="00F311A5"/>
    <w:rsid w:val="00F35DBD"/>
    <w:rsid w:val="00F52B1E"/>
    <w:rsid w:val="00F53D8A"/>
    <w:rsid w:val="00F619C6"/>
    <w:rsid w:val="00F8060D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styleId="a8">
    <w:name w:val="Hyperlink"/>
    <w:uiPriority w:val="99"/>
    <w:unhideWhenUsed/>
    <w:rsid w:val="00E0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olnom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87E3-1245-464D-B40D-EA60593A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5195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Дмитрий Кошкин</dc:creator>
  <cp:lastModifiedBy>ALEX</cp:lastModifiedBy>
  <cp:revision>2</cp:revision>
  <cp:lastPrinted>2017-07-13T13:24:00Z</cp:lastPrinted>
  <dcterms:created xsi:type="dcterms:W3CDTF">2019-02-20T08:29:00Z</dcterms:created>
  <dcterms:modified xsi:type="dcterms:W3CDTF">2019-02-20T08:29:00Z</dcterms:modified>
</cp:coreProperties>
</file>