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71" w:rsidRPr="002006F3" w:rsidRDefault="00CA5E19" w:rsidP="00DB4671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71755</wp:posOffset>
            </wp:positionV>
            <wp:extent cx="1454785" cy="944245"/>
            <wp:effectExtent l="19050" t="0" r="0" b="0"/>
            <wp:wrapNone/>
            <wp:docPr id="8" name="Рисунок 8" descr="полюс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люс 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ECD" w:rsidRPr="002006F3" w:rsidRDefault="00DB4671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6F3" w:rsidRPr="002006F3" w:rsidRDefault="002006F3" w:rsidP="00DB467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5761" w:rsidRPr="002006F3" w:rsidRDefault="008661A7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>ООО ПК «ТС Полюс»</w:t>
      </w:r>
    </w:p>
    <w:p w:rsidR="008661A7" w:rsidRPr="002006F3" w:rsidRDefault="008661A7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F0747B" w:rsidRDefault="00F0747B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6F3" w:rsidRPr="002006F3" w:rsidRDefault="002006F3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5ECD" w:rsidRPr="002006F3" w:rsidRDefault="00485ECD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F35DBD" w:rsidRPr="002006F3" w:rsidRDefault="00F35DBD" w:rsidP="00F0747B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>ПАСПОРТ</w:t>
      </w:r>
    </w:p>
    <w:p w:rsidR="00485ECD" w:rsidRPr="002006F3" w:rsidRDefault="00485ECD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ECD" w:rsidRDefault="00485ECD" w:rsidP="00125C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6F3" w:rsidRPr="002006F3" w:rsidRDefault="002006F3" w:rsidP="00125C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F35DBD" w:rsidRPr="002006F3" w:rsidRDefault="000E0F5B" w:rsidP="00125CF9">
      <w:pPr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>Нагревательн</w:t>
      </w:r>
      <w:r w:rsidR="00DB4671" w:rsidRPr="002006F3">
        <w:rPr>
          <w:rFonts w:ascii="Times New Roman" w:hAnsi="Times New Roman"/>
          <w:b/>
          <w:sz w:val="24"/>
          <w:szCs w:val="24"/>
        </w:rPr>
        <w:t>ая секция</w:t>
      </w:r>
      <w:r w:rsidRPr="002006F3">
        <w:rPr>
          <w:rFonts w:ascii="Times New Roman" w:hAnsi="Times New Roman"/>
          <w:b/>
          <w:sz w:val="24"/>
          <w:szCs w:val="24"/>
        </w:rPr>
        <w:t xml:space="preserve"> </w:t>
      </w:r>
      <w:r w:rsidR="001F4AB5" w:rsidRPr="002006F3">
        <w:rPr>
          <w:rFonts w:ascii="Times New Roman" w:hAnsi="Times New Roman"/>
          <w:b/>
          <w:sz w:val="24"/>
          <w:szCs w:val="24"/>
        </w:rPr>
        <w:t>“Золотое сечение” GS</w:t>
      </w:r>
      <w:r w:rsidR="00F35DBD" w:rsidRPr="002006F3">
        <w:rPr>
          <w:rFonts w:ascii="Times New Roman" w:hAnsi="Times New Roman"/>
          <w:b/>
          <w:sz w:val="24"/>
          <w:szCs w:val="24"/>
        </w:rPr>
        <w:t>.</w:t>
      </w:r>
    </w:p>
    <w:p w:rsidR="000D15F1" w:rsidRPr="002006F3" w:rsidRDefault="00DC050D" w:rsidP="00485ECD">
      <w:pPr>
        <w:pageBreakBefore/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lastRenderedPageBreak/>
        <w:t>Таблица 1</w:t>
      </w:r>
      <w:r w:rsidR="001F4AB5" w:rsidRPr="002006F3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0D15F1" w:rsidRPr="002006F3">
        <w:rPr>
          <w:rFonts w:ascii="Times New Roman" w:hAnsi="Times New Roman"/>
          <w:b/>
          <w:sz w:val="24"/>
          <w:szCs w:val="24"/>
        </w:rPr>
        <w:t>Технические характеристики</w:t>
      </w:r>
      <w:r w:rsidR="001F4AB5" w:rsidRPr="002006F3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773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600"/>
        <w:gridCol w:w="1208"/>
        <w:gridCol w:w="1260"/>
        <w:gridCol w:w="1320"/>
        <w:gridCol w:w="1812"/>
      </w:tblGrid>
      <w:tr w:rsidR="00C3688B" w:rsidRPr="002006F3" w:rsidTr="002006F3">
        <w:trPr>
          <w:trHeight w:val="4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Марка секции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мощность, Вт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Длина кабеля, м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обогрева, м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160Вт/м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 раскладки, см при 160Вт/м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Границы сопротивления, Ом/секцию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GS-80-5,0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578,36-669,69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GS-160-10,0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286,48-331,71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GS-240-15,0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191,58-221,83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GS-320-20,3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20,3±1%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145,39-168,34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GS-400-25,5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116,67-135,09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GS-480-30,0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95,49-110,57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GS-640-39,0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69,83-80,86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GS-800-48,5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55,58-64,35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GS-960-56,5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44,89-51,98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GS-1280-72,5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32,41-37,53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GS-1600-90,0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25,76-29,83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GS-1920-108,0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21,47-24,86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GS-2400-136,0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17,29-20,03</w:t>
            </w:r>
          </w:p>
        </w:tc>
      </w:tr>
    </w:tbl>
    <w:p w:rsidR="00C3688B" w:rsidRPr="002006F3" w:rsidRDefault="00C3688B" w:rsidP="00C368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* Для основного обогрева рекомендуется удельная мощность 160 Вт/м</w:t>
      </w:r>
      <w:r w:rsidRPr="002006F3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, для холодных помещений (лоджии, балконы</w:t>
      </w:r>
      <w:r w:rsidR="00BC5E21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 т.д.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) 200 Вт/м</w:t>
      </w:r>
      <w:r w:rsidRPr="002006F3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. Формула для расчета шага раскладки</w:t>
      </w:r>
      <w:r w:rsidR="00BC5E21" w:rsidRPr="002006F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для получения требуемой удельной мощности </w:t>
      </w:r>
      <w:r w:rsidR="00A655A1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указана в </w:t>
      </w:r>
      <w:r w:rsidR="00BC5E21" w:rsidRPr="002006F3">
        <w:rPr>
          <w:rFonts w:ascii="Times New Roman" w:hAnsi="Times New Roman"/>
          <w:sz w:val="24"/>
          <w:szCs w:val="24"/>
          <w:lang w:eastAsia="ru-RU"/>
        </w:rPr>
        <w:t>«Руководство по монтажу нагревательной секции “Золотое сечение” GS».</w:t>
      </w:r>
    </w:p>
    <w:p w:rsidR="00B378B6" w:rsidRPr="002006F3" w:rsidRDefault="00B378B6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НАЗНАЧЕНИЕ.</w:t>
      </w:r>
    </w:p>
    <w:p w:rsidR="00CF20E8" w:rsidRPr="002006F3" w:rsidRDefault="00CF20E8" w:rsidP="00CF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Нагревательная секция </w:t>
      </w:r>
      <w:r w:rsidR="00485EC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“Золотое сечение” GS 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предназначена для обеспечения комфортной температуры поверхности пола в качестве единственного источника тепла или дополнительного отопления. Установка нагревательной секции возможна под плитку (или другое декоративное покрытие) и в стяжку</w:t>
      </w:r>
    </w:p>
    <w:p w:rsidR="002C2BB6" w:rsidRPr="002006F3" w:rsidRDefault="002C2BB6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КОМПЛЕКТНОСТЬ</w:t>
      </w:r>
      <w:r w:rsidR="00CF20E8" w:rsidRPr="002006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НАГРЕВАТЕЛЬНАЯ СЕКЦИЯ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ТРУБКА ГОФРИРОВАННАЯ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МОНТАЖНАЯ ЛЕНТА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lastRenderedPageBreak/>
        <w:t>РУКОВОДСТВО ПО МОНТАЖУ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ПАСПОРТ </w:t>
      </w:r>
    </w:p>
    <w:p w:rsidR="00F35DBD" w:rsidRPr="002006F3" w:rsidRDefault="00F35DBD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ХАРАКТЕРИСТИКИ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2006F3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апряжение питания - 220 В;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2006F3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дельная мощность – 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120-</w:t>
      </w:r>
      <w:r w:rsidR="0081038F" w:rsidRPr="002006F3">
        <w:rPr>
          <w:rFonts w:ascii="Times New Roman" w:hAnsi="Times New Roman"/>
          <w:bCs/>
          <w:sz w:val="24"/>
          <w:szCs w:val="24"/>
          <w:lang w:eastAsia="ru-RU"/>
        </w:rPr>
        <w:t>200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Вт/м;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2006F3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лина установочного провода – 2,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м;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тепень защиты – IPX7</w:t>
      </w:r>
    </w:p>
    <w:p w:rsidR="00F35DBD" w:rsidRPr="002006F3" w:rsidRDefault="00072643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УСЛОВИЯ МОНТАЖА И ЭКСПЛУАТАЦИИ</w:t>
      </w:r>
    </w:p>
    <w:p w:rsidR="00F35DBD" w:rsidRPr="002006F3" w:rsidRDefault="00F35DBD" w:rsidP="000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Перед началом работ по монтажу обязательно ознакомиться с </w:t>
      </w:r>
      <w:r w:rsidR="0081038F" w:rsidRPr="002006F3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уководством по </w:t>
      </w:r>
      <w:r w:rsidR="00072643"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монтажу </w:t>
      </w:r>
      <w:r w:rsidR="00A655A1" w:rsidRPr="002006F3">
        <w:rPr>
          <w:rFonts w:ascii="Times New Roman" w:hAnsi="Times New Roman"/>
          <w:b/>
          <w:bCs/>
          <w:sz w:val="24"/>
          <w:szCs w:val="24"/>
          <w:lang w:eastAsia="ru-RU"/>
        </w:rPr>
        <w:t>нагревательной секции “Золотое сечение” GS</w:t>
      </w: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35DBD" w:rsidRPr="002006F3" w:rsidRDefault="00F35DBD" w:rsidP="0054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Ниже приводятся меры безопасности при монтаже нагревательн</w:t>
      </w:r>
      <w:r w:rsidR="00BE4A2C" w:rsidRPr="002006F3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374A96" w:rsidRPr="002006F3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="00BE4A2C"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4A96" w:rsidRPr="002006F3">
        <w:rPr>
          <w:rFonts w:ascii="Times New Roman" w:hAnsi="Times New Roman"/>
          <w:b/>
          <w:bCs/>
          <w:sz w:val="24"/>
          <w:szCs w:val="24"/>
          <w:lang w:eastAsia="ru-RU"/>
        </w:rPr>
        <w:t>секции</w:t>
      </w: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, выполнение которых ОБЯЗАТЕЛЬНО для соблюдения условий гарантии. ЗАПРЕЩАЕТСЯ!:</w:t>
      </w:r>
    </w:p>
    <w:p w:rsidR="00F35DBD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одавать напряжение на </w:t>
      </w:r>
      <w:r w:rsidR="005F575D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секци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ю, свёрнутую в бухту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026E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Э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ксплуатировать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ую секцию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без плиточного клея</w:t>
      </w:r>
      <w:r w:rsidR="00D737E0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или стяжки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 Обязательное условие –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нагревательная секция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должн</w:t>
      </w:r>
      <w:r w:rsidR="00E95DDC" w:rsidRPr="002006F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быть полностью «утоплен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» в толщине клея</w:t>
      </w:r>
      <w:r w:rsidR="00D737E0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или стяжки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35DBD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.3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носить изменения в конструкцию </w:t>
      </w:r>
      <w:r w:rsidR="00BE4A2C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ой секции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35DBD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.4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ключать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секци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BE4A2C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в электрическую сеть напряжением, отличным от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220 – 240 В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A1026E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.5.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носить изменения в терморегулятор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026E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.6.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корачивать, удлинять нагревательный кабель или подвергать его механическим воз</w:t>
      </w:r>
      <w:r w:rsidR="00A81961" w:rsidRPr="002006F3">
        <w:rPr>
          <w:rFonts w:ascii="Times New Roman" w:hAnsi="Times New Roman"/>
          <w:bCs/>
          <w:sz w:val="24"/>
          <w:szCs w:val="24"/>
          <w:lang w:eastAsia="ru-RU"/>
        </w:rPr>
        <w:t>действиям</w:t>
      </w:r>
      <w:r w:rsidR="00AB3F4F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(ходить по кабелю, сверлить пол с монтированным в него нагревательным 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кабелем</w:t>
      </w:r>
      <w:r w:rsidR="00AB3F4F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 т.п.)</w:t>
      </w:r>
      <w:r w:rsidR="00A81961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B3F4F" w:rsidRPr="002006F3" w:rsidRDefault="00AB3F4F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</w:p>
    <w:p w:rsidR="00A1026E" w:rsidRPr="002006F3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Подключение нагревательно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й секции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должен производить только квалифицированный электрик и в соответств</w:t>
      </w:r>
      <w:r w:rsidR="00A81961" w:rsidRPr="002006F3">
        <w:rPr>
          <w:rFonts w:ascii="Times New Roman" w:hAnsi="Times New Roman"/>
          <w:bCs/>
          <w:sz w:val="24"/>
          <w:szCs w:val="24"/>
          <w:lang w:eastAsia="ru-RU"/>
        </w:rPr>
        <w:t>ии с действующими правилами ПУЭ.</w:t>
      </w:r>
    </w:p>
    <w:p w:rsidR="00A1026E" w:rsidRPr="002006F3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Не рекомендуется проводить монтаж при температуре ниже -5°</w:t>
      </w:r>
      <w:r w:rsidR="00656BF5" w:rsidRPr="002006F3">
        <w:rPr>
          <w:rFonts w:ascii="Times New Roman" w:hAnsi="Times New Roman"/>
          <w:bCs/>
          <w:sz w:val="24"/>
          <w:szCs w:val="24"/>
          <w:lang w:eastAsia="ru-RU"/>
        </w:rPr>
        <w:t>С.</w:t>
      </w:r>
    </w:p>
    <w:p w:rsidR="00217544" w:rsidRPr="002006F3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Перед заливкой плиточным клеем</w:t>
      </w:r>
      <w:r w:rsidR="00A225C5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или стяжкой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необходимо измерить электрическое сопротивление нагревательно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секции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при помощи мультиметра и сравнить с данными в 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паспорте на изделие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1B98" w:rsidRPr="002006F3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При нарушении какого-либо из вышеперечисленных требований изготовитель снимает с себя гарантийные обязательства.</w:t>
      </w:r>
    </w:p>
    <w:p w:rsidR="00F35DBD" w:rsidRPr="002006F3" w:rsidRDefault="00C1686E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ТРАНСПОРТИРОВКА И ХРАНЕНИЕ</w:t>
      </w:r>
    </w:p>
    <w:p w:rsidR="00F35DBD" w:rsidRPr="002006F3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F20E8" w:rsidRPr="002006F3">
        <w:rPr>
          <w:rFonts w:ascii="Times New Roman" w:hAnsi="Times New Roman"/>
          <w:sz w:val="24"/>
          <w:szCs w:val="24"/>
          <w:lang w:eastAsia="ru-RU"/>
        </w:rPr>
        <w:t>Нагревательная секция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 xml:space="preserve"> долж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н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а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 xml:space="preserve"> транспортироваться и храниться в ин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дивидуальной картонной коробке.</w:t>
      </w:r>
    </w:p>
    <w:p w:rsidR="00F35DBD" w:rsidRPr="002006F3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.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2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F20E8" w:rsidRPr="002006F3">
        <w:rPr>
          <w:rFonts w:ascii="Times New Roman" w:hAnsi="Times New Roman"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ую</w:t>
      </w:r>
      <w:r w:rsidR="00CF20E8" w:rsidRPr="002006F3">
        <w:rPr>
          <w:rFonts w:ascii="Times New Roman" w:hAnsi="Times New Roman"/>
          <w:sz w:val="24"/>
          <w:szCs w:val="24"/>
          <w:lang w:eastAsia="ru-RU"/>
        </w:rPr>
        <w:t xml:space="preserve"> секци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ю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допускается перевозить всеми видами крытых транспортных средств, в соответствии с правилами перевозок грузов, действую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щими на транспорте данного вида, при этом коробки должны быть сложены в картонные коробки или деревянные ящики.</w:t>
      </w:r>
    </w:p>
    <w:p w:rsidR="00F35DBD" w:rsidRPr="002006F3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.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3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 Хранение </w:t>
      </w:r>
      <w:r w:rsidR="00AB3F4F" w:rsidRPr="002006F3">
        <w:rPr>
          <w:rFonts w:ascii="Times New Roman" w:hAnsi="Times New Roman"/>
          <w:sz w:val="24"/>
          <w:szCs w:val="24"/>
          <w:lang w:eastAsia="ru-RU"/>
        </w:rPr>
        <w:t xml:space="preserve">нагревательных 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секций</w:t>
      </w:r>
      <w:r w:rsidR="002C2BB6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должно осуществляться в чистом и сухом помещении при температуре окружающей среды -5</w:t>
      </w:r>
      <w:r w:rsidR="00A35C0F" w:rsidRPr="002006F3">
        <w:rPr>
          <w:rFonts w:ascii="Times New Roman" w:hAnsi="Times New Roman"/>
          <w:sz w:val="24"/>
          <w:szCs w:val="24"/>
          <w:lang w:eastAsia="ru-RU"/>
        </w:rPr>
        <w:t>0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°С до +40°С.</w:t>
      </w:r>
    </w:p>
    <w:p w:rsidR="00F35DBD" w:rsidRPr="002006F3" w:rsidRDefault="00F35DBD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ГАРАНТИЙНЫЕ ОБЯЗАТЕЛЬСТВА</w:t>
      </w:r>
    </w:p>
    <w:p w:rsidR="00F35DBD" w:rsidRPr="002006F3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 xml:space="preserve">Изготовитель гарантирует соответствие изделия техническим характеристикам, указанным в </w:t>
      </w:r>
      <w:r w:rsidR="00591C29" w:rsidRPr="002006F3">
        <w:rPr>
          <w:rFonts w:ascii="Times New Roman" w:hAnsi="Times New Roman"/>
          <w:sz w:val="24"/>
          <w:szCs w:val="24"/>
          <w:lang w:eastAsia="ru-RU"/>
        </w:rPr>
        <w:t>настоящем Паспорте, при выполнении условий п.4. и условий «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Руководств</w:t>
      </w:r>
      <w:r w:rsidR="00E95DDC" w:rsidRPr="002006F3">
        <w:rPr>
          <w:rFonts w:ascii="Times New Roman" w:hAnsi="Times New Roman"/>
          <w:sz w:val="24"/>
          <w:szCs w:val="24"/>
          <w:lang w:eastAsia="ru-RU"/>
        </w:rPr>
        <w:t>а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 xml:space="preserve"> по монтажу 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нагревательной секции “Золотое сечение” GS».</w:t>
      </w:r>
    </w:p>
    <w:p w:rsidR="00F35DBD" w:rsidRPr="002006F3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Гарантийный срок 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нагревательн</w:t>
      </w:r>
      <w:r w:rsidR="002B4B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ых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B4B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секций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1038F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“Золотое сечение” GS пожизненный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 даты продажи изделия</w:t>
      </w:r>
      <w:r w:rsidR="002B4B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F35DBD" w:rsidRPr="002006F3" w:rsidRDefault="00F35DBD" w:rsidP="002B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Гарантия изготовителя предусматривает бесплатный ремонт и/или замену изделия</w:t>
      </w:r>
      <w:r w:rsidR="002B4A20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(но без покрытия дополнительных расходов, связанных с ремонтом изделия)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всего гарантийного срока при соблюдении следующих условий: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агревательная секция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использовал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а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с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ь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строго по назначению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7270E0" w:rsidRPr="002006F3">
        <w:rPr>
          <w:rFonts w:ascii="Times New Roman" w:hAnsi="Times New Roman"/>
          <w:sz w:val="24"/>
          <w:szCs w:val="24"/>
          <w:lang w:eastAsia="ru-RU"/>
        </w:rPr>
        <w:t>.2.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агревательная секция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не имеет механических повреждений, явившихся причиной неисправности 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>кабеля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(таких как: трещины, порезы, сколы, надломы</w:t>
      </w:r>
      <w:r w:rsidR="00FE34C5" w:rsidRPr="002006F3">
        <w:rPr>
          <w:rFonts w:ascii="Times New Roman" w:hAnsi="Times New Roman"/>
          <w:sz w:val="24"/>
          <w:szCs w:val="24"/>
          <w:lang w:eastAsia="ru-RU"/>
        </w:rPr>
        <w:t>, полученные в результате неправильного монтажа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).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М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онтаж нагревательно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й секции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был произведён в строгом соответствии с Руководством по </w:t>
      </w:r>
      <w:r w:rsidR="00FE34C5" w:rsidRPr="002006F3">
        <w:rPr>
          <w:rFonts w:ascii="Times New Roman" w:hAnsi="Times New Roman"/>
          <w:sz w:val="24"/>
          <w:szCs w:val="24"/>
          <w:lang w:eastAsia="ru-RU"/>
        </w:rPr>
        <w:t>монтажу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Э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ксплуатация нагревательно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 xml:space="preserve">го кабеля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производилась в строгом соответствии с Руководством по </w:t>
      </w:r>
      <w:r w:rsidR="002E390D" w:rsidRPr="002006F3">
        <w:rPr>
          <w:rFonts w:ascii="Times New Roman" w:hAnsi="Times New Roman"/>
          <w:sz w:val="24"/>
          <w:szCs w:val="24"/>
          <w:lang w:eastAsia="ru-RU"/>
        </w:rPr>
        <w:t>монтажу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С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облюдены правила и требования по транспортировке и хранению </w:t>
      </w:r>
      <w:r w:rsidR="004B3AB2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нагревательно</w:t>
      </w:r>
      <w:r w:rsidR="00EC362A" w:rsidRPr="002006F3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4B3AB2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C362A" w:rsidRPr="002006F3">
        <w:rPr>
          <w:rFonts w:ascii="Times New Roman" w:hAnsi="Times New Roman"/>
          <w:bCs/>
          <w:sz w:val="24"/>
          <w:szCs w:val="24"/>
          <w:lang w:eastAsia="ru-RU"/>
        </w:rPr>
        <w:t>секции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З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аполнен Гарантийный сертификат </w:t>
      </w:r>
      <w:r w:rsidR="007270E0" w:rsidRPr="002006F3">
        <w:rPr>
          <w:rFonts w:ascii="Times New Roman" w:hAnsi="Times New Roman"/>
          <w:sz w:val="24"/>
          <w:szCs w:val="24"/>
          <w:lang w:eastAsia="ru-RU"/>
        </w:rPr>
        <w:t>Руководства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7270E0" w:rsidRPr="002006F3">
        <w:rPr>
          <w:rFonts w:ascii="Times New Roman" w:hAnsi="Times New Roman"/>
          <w:sz w:val="24"/>
          <w:szCs w:val="24"/>
          <w:lang w:eastAsia="ru-RU"/>
        </w:rPr>
        <w:t>монтажу.</w:t>
      </w:r>
    </w:p>
    <w:p w:rsidR="00485ECD" w:rsidRPr="002006F3" w:rsidRDefault="00005824" w:rsidP="0081038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6.7.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П</w:t>
      </w:r>
      <w:r w:rsidRPr="002006F3">
        <w:rPr>
          <w:rFonts w:ascii="Times New Roman" w:hAnsi="Times New Roman"/>
          <w:sz w:val="24"/>
          <w:szCs w:val="24"/>
          <w:lang w:eastAsia="ru-RU"/>
        </w:rPr>
        <w:t>редъявлена схема раскладки с указанием расположения терморегулятора, нагревательно</w:t>
      </w:r>
      <w:r w:rsidR="00EC362A" w:rsidRPr="002006F3">
        <w:rPr>
          <w:rFonts w:ascii="Times New Roman" w:hAnsi="Times New Roman"/>
          <w:sz w:val="24"/>
          <w:szCs w:val="24"/>
          <w:lang w:eastAsia="ru-RU"/>
        </w:rPr>
        <w:t>й</w:t>
      </w:r>
      <w:r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362A" w:rsidRPr="002006F3">
        <w:rPr>
          <w:rFonts w:ascii="Times New Roman" w:hAnsi="Times New Roman"/>
          <w:sz w:val="24"/>
          <w:szCs w:val="24"/>
          <w:lang w:eastAsia="ru-RU"/>
        </w:rPr>
        <w:t>секции</w:t>
      </w:r>
      <w:r w:rsidRPr="002006F3">
        <w:rPr>
          <w:rFonts w:ascii="Times New Roman" w:hAnsi="Times New Roman"/>
          <w:sz w:val="24"/>
          <w:szCs w:val="24"/>
          <w:lang w:eastAsia="ru-RU"/>
        </w:rPr>
        <w:t>, соединительных и концевых муфт и датчика температуры пола.</w:t>
      </w:r>
    </w:p>
    <w:p w:rsidR="002006F3" w:rsidRPr="002006F3" w:rsidRDefault="002006F3" w:rsidP="002006F3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MON_1278404460"/>
      <w:bookmarkStart w:id="2" w:name="_MON_1278423402"/>
      <w:bookmarkStart w:id="3" w:name="_MON_1278485490"/>
      <w:bookmarkEnd w:id="1"/>
      <w:bookmarkEnd w:id="2"/>
      <w:bookmarkEnd w:id="3"/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СВИДЕТЕЛЬСТВО О ПРИЁМКЕ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Нагревательная секция “Золотое сечение” GS: ______________________</w:t>
      </w: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изготовлена и испытана согласно ТУ 014-17624199-2017 и признана годной для эксплуатации.</w:t>
      </w: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Дата изготовления ___________________ 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>Дата продажи _______________________</w:t>
      </w: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Штамп ОТК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>Штамп магазина</w:t>
      </w:r>
    </w:p>
    <w:p w:rsidR="002006F3" w:rsidRPr="002006F3" w:rsidRDefault="002006F3" w:rsidP="002006F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Продавец: __________________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Покупатель: ____________________</w:t>
      </w:r>
    </w:p>
    <w:p w:rsidR="002006F3" w:rsidRPr="002006F3" w:rsidRDefault="002006F3" w:rsidP="002006F3">
      <w:pPr>
        <w:ind w:left="708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      (подпись)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>(подпись)</w:t>
      </w:r>
    </w:p>
    <w:p w:rsidR="002006F3" w:rsidRPr="002006F3" w:rsidRDefault="00CA5E19" w:rsidP="002006F3">
      <w:pPr>
        <w:ind w:left="36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180340</wp:posOffset>
            </wp:positionV>
            <wp:extent cx="439420" cy="35052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F3" w:rsidRPr="002006F3" w:rsidRDefault="002006F3" w:rsidP="002006F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Сертификат соответствия: </w:t>
      </w: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6F3" w:rsidRPr="002006F3" w:rsidRDefault="00CA5E19" w:rsidP="002006F3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5395" cy="1255395"/>
            <wp:effectExtent l="19050" t="0" r="1905" b="0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Изготовитель: ООО ПК «ТС Полюс»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РОССИЯ 141006 г. Мытищи, Московская обл., Волковское ш., владение 5А, строение 1, офис 701.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006F3"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hyperlink r:id="rId9" w:history="1">
        <w:r w:rsidRPr="002006F3">
          <w:rPr>
            <w:rStyle w:val="a8"/>
            <w:rFonts w:ascii="Times New Roman" w:hAnsi="Times New Roman"/>
            <w:color w:val="auto"/>
            <w:sz w:val="24"/>
            <w:szCs w:val="24"/>
            <w:lang w:val="en-US" w:eastAsia="ru-RU"/>
          </w:rPr>
          <w:t>info@polnomer.ru</w:t>
        </w:r>
      </w:hyperlink>
      <w:r w:rsidRPr="002006F3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006F3">
        <w:rPr>
          <w:rFonts w:ascii="Times New Roman" w:hAnsi="Times New Roman"/>
          <w:sz w:val="24"/>
          <w:szCs w:val="24"/>
          <w:lang w:eastAsia="ru-RU"/>
        </w:rPr>
        <w:t>интернет: www.</w:t>
      </w:r>
      <w:r w:rsidRPr="002006F3">
        <w:rPr>
          <w:rFonts w:ascii="Times New Roman" w:hAnsi="Times New Roman"/>
          <w:sz w:val="24"/>
          <w:szCs w:val="24"/>
          <w:lang w:val="en-US" w:eastAsia="ru-RU"/>
        </w:rPr>
        <w:t>polnomer</w:t>
      </w:r>
      <w:r w:rsidRPr="002006F3">
        <w:rPr>
          <w:rFonts w:ascii="Times New Roman" w:hAnsi="Times New Roman"/>
          <w:sz w:val="24"/>
          <w:szCs w:val="24"/>
          <w:lang w:eastAsia="ru-RU"/>
        </w:rPr>
        <w:t>1.ru.Тел./факс: (495) 780-71-36</w:t>
      </w:r>
    </w:p>
    <w:p w:rsidR="002006F3" w:rsidRPr="002006F3" w:rsidRDefault="002006F3" w:rsidP="002006F3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Адрес для почтовых отправлений: РОССИЯ 141006 г. Мытищи, Московская обл., Волковское ш., владение 5А, строение 1, офис 701.</w:t>
      </w:r>
    </w:p>
    <w:p w:rsidR="0081038F" w:rsidRPr="002006F3" w:rsidRDefault="0081038F" w:rsidP="0081038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1038F" w:rsidRPr="002006F3" w:rsidSect="002006F3">
      <w:pgSz w:w="11906" w:h="16838"/>
      <w:pgMar w:top="338" w:right="426" w:bottom="567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CFF"/>
    <w:multiLevelType w:val="hybridMultilevel"/>
    <w:tmpl w:val="192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E6C36"/>
    <w:multiLevelType w:val="hybridMultilevel"/>
    <w:tmpl w:val="3FA64DE4"/>
    <w:lvl w:ilvl="0" w:tplc="4B10FC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786C71"/>
    <w:multiLevelType w:val="hybridMultilevel"/>
    <w:tmpl w:val="32881B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0469C"/>
    <w:multiLevelType w:val="hybridMultilevel"/>
    <w:tmpl w:val="125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71E68"/>
    <w:multiLevelType w:val="hybridMultilevel"/>
    <w:tmpl w:val="CCFED214"/>
    <w:lvl w:ilvl="0" w:tplc="BA20E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B1457"/>
    <w:multiLevelType w:val="hybridMultilevel"/>
    <w:tmpl w:val="F5C4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747BC"/>
    <w:multiLevelType w:val="hybridMultilevel"/>
    <w:tmpl w:val="7BC807C0"/>
    <w:lvl w:ilvl="0" w:tplc="916A2772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66132553"/>
    <w:multiLevelType w:val="hybridMultilevel"/>
    <w:tmpl w:val="EB720648"/>
    <w:lvl w:ilvl="0" w:tplc="5BAC2D66">
      <w:start w:val="7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712F76CF"/>
    <w:multiLevelType w:val="hybridMultilevel"/>
    <w:tmpl w:val="3D9A9D12"/>
    <w:lvl w:ilvl="0" w:tplc="4DDC8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370175"/>
    <w:multiLevelType w:val="hybridMultilevel"/>
    <w:tmpl w:val="FF1C6E44"/>
    <w:lvl w:ilvl="0" w:tplc="86F6275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55D5436"/>
    <w:multiLevelType w:val="hybridMultilevel"/>
    <w:tmpl w:val="C2CE1134"/>
    <w:lvl w:ilvl="0" w:tplc="AB686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7D0740"/>
    <w:rsid w:val="00005824"/>
    <w:rsid w:val="00011BEE"/>
    <w:rsid w:val="000268F8"/>
    <w:rsid w:val="00042199"/>
    <w:rsid w:val="000607D8"/>
    <w:rsid w:val="00065C28"/>
    <w:rsid w:val="000710E5"/>
    <w:rsid w:val="00072643"/>
    <w:rsid w:val="00073CA6"/>
    <w:rsid w:val="0007754E"/>
    <w:rsid w:val="000A699B"/>
    <w:rsid w:val="000A78C8"/>
    <w:rsid w:val="000B26F8"/>
    <w:rsid w:val="000D15F1"/>
    <w:rsid w:val="000E0F5B"/>
    <w:rsid w:val="00106009"/>
    <w:rsid w:val="001226F8"/>
    <w:rsid w:val="00125CF9"/>
    <w:rsid w:val="00157CBC"/>
    <w:rsid w:val="0018720F"/>
    <w:rsid w:val="001907EE"/>
    <w:rsid w:val="001A008A"/>
    <w:rsid w:val="001A257D"/>
    <w:rsid w:val="001A3DBF"/>
    <w:rsid w:val="001B4DD6"/>
    <w:rsid w:val="001E38B2"/>
    <w:rsid w:val="001F4AB5"/>
    <w:rsid w:val="001F7190"/>
    <w:rsid w:val="002006F3"/>
    <w:rsid w:val="002147D1"/>
    <w:rsid w:val="00217544"/>
    <w:rsid w:val="00217E76"/>
    <w:rsid w:val="00222EFB"/>
    <w:rsid w:val="00237CE9"/>
    <w:rsid w:val="00292B4E"/>
    <w:rsid w:val="0029388C"/>
    <w:rsid w:val="002B4A20"/>
    <w:rsid w:val="002B4B29"/>
    <w:rsid w:val="002C2BB6"/>
    <w:rsid w:val="002D7CB5"/>
    <w:rsid w:val="002E390D"/>
    <w:rsid w:val="002E710F"/>
    <w:rsid w:val="002F4B2A"/>
    <w:rsid w:val="003205CE"/>
    <w:rsid w:val="00355CFB"/>
    <w:rsid w:val="00363A56"/>
    <w:rsid w:val="00364895"/>
    <w:rsid w:val="00374A96"/>
    <w:rsid w:val="003805F2"/>
    <w:rsid w:val="00384713"/>
    <w:rsid w:val="003B5689"/>
    <w:rsid w:val="003D5DF2"/>
    <w:rsid w:val="003F1FBF"/>
    <w:rsid w:val="00485ECD"/>
    <w:rsid w:val="004B3AB2"/>
    <w:rsid w:val="005446F3"/>
    <w:rsid w:val="00546F8E"/>
    <w:rsid w:val="00563919"/>
    <w:rsid w:val="005657C1"/>
    <w:rsid w:val="00591C29"/>
    <w:rsid w:val="00595951"/>
    <w:rsid w:val="005A043A"/>
    <w:rsid w:val="005A0785"/>
    <w:rsid w:val="005A1E2B"/>
    <w:rsid w:val="005A460C"/>
    <w:rsid w:val="005B131D"/>
    <w:rsid w:val="005C73D8"/>
    <w:rsid w:val="005F575D"/>
    <w:rsid w:val="00626203"/>
    <w:rsid w:val="00627A57"/>
    <w:rsid w:val="006402DA"/>
    <w:rsid w:val="00656BF5"/>
    <w:rsid w:val="006600EE"/>
    <w:rsid w:val="006731C5"/>
    <w:rsid w:val="006838E2"/>
    <w:rsid w:val="006A09B4"/>
    <w:rsid w:val="006A4677"/>
    <w:rsid w:val="006A698C"/>
    <w:rsid w:val="006B4AB3"/>
    <w:rsid w:val="006D0D96"/>
    <w:rsid w:val="006E3311"/>
    <w:rsid w:val="0071641E"/>
    <w:rsid w:val="00720194"/>
    <w:rsid w:val="007270E0"/>
    <w:rsid w:val="007458C1"/>
    <w:rsid w:val="00751726"/>
    <w:rsid w:val="00762E48"/>
    <w:rsid w:val="0076363B"/>
    <w:rsid w:val="0078080E"/>
    <w:rsid w:val="007A1B98"/>
    <w:rsid w:val="007A5096"/>
    <w:rsid w:val="007A55EE"/>
    <w:rsid w:val="007D0740"/>
    <w:rsid w:val="007D6F7E"/>
    <w:rsid w:val="0081038F"/>
    <w:rsid w:val="00812CB3"/>
    <w:rsid w:val="008545CB"/>
    <w:rsid w:val="00863B38"/>
    <w:rsid w:val="008661A7"/>
    <w:rsid w:val="008662E6"/>
    <w:rsid w:val="008865F1"/>
    <w:rsid w:val="008A4049"/>
    <w:rsid w:val="008A7105"/>
    <w:rsid w:val="008B2585"/>
    <w:rsid w:val="008E0A35"/>
    <w:rsid w:val="008F7380"/>
    <w:rsid w:val="00934515"/>
    <w:rsid w:val="0099158A"/>
    <w:rsid w:val="009A4D06"/>
    <w:rsid w:val="009B061F"/>
    <w:rsid w:val="009C0792"/>
    <w:rsid w:val="009C0C20"/>
    <w:rsid w:val="00A1026E"/>
    <w:rsid w:val="00A135DB"/>
    <w:rsid w:val="00A225C5"/>
    <w:rsid w:val="00A35C0F"/>
    <w:rsid w:val="00A45F3F"/>
    <w:rsid w:val="00A578CC"/>
    <w:rsid w:val="00A60B82"/>
    <w:rsid w:val="00A655A1"/>
    <w:rsid w:val="00A6699A"/>
    <w:rsid w:val="00A81961"/>
    <w:rsid w:val="00A931AD"/>
    <w:rsid w:val="00A9796D"/>
    <w:rsid w:val="00AB3F4F"/>
    <w:rsid w:val="00AC015E"/>
    <w:rsid w:val="00AC378A"/>
    <w:rsid w:val="00AC65B2"/>
    <w:rsid w:val="00AC7572"/>
    <w:rsid w:val="00AD1FA0"/>
    <w:rsid w:val="00B378B6"/>
    <w:rsid w:val="00B414F1"/>
    <w:rsid w:val="00B74176"/>
    <w:rsid w:val="00B83E17"/>
    <w:rsid w:val="00BC303B"/>
    <w:rsid w:val="00BC5E21"/>
    <w:rsid w:val="00BD551E"/>
    <w:rsid w:val="00BD7E5D"/>
    <w:rsid w:val="00BE4A2C"/>
    <w:rsid w:val="00C04A7D"/>
    <w:rsid w:val="00C1686E"/>
    <w:rsid w:val="00C3688B"/>
    <w:rsid w:val="00C8724D"/>
    <w:rsid w:val="00CA5E19"/>
    <w:rsid w:val="00CC4046"/>
    <w:rsid w:val="00CE1E51"/>
    <w:rsid w:val="00CF20E8"/>
    <w:rsid w:val="00CF44D8"/>
    <w:rsid w:val="00D024A0"/>
    <w:rsid w:val="00D34717"/>
    <w:rsid w:val="00D420DE"/>
    <w:rsid w:val="00D63966"/>
    <w:rsid w:val="00D737E0"/>
    <w:rsid w:val="00DA7306"/>
    <w:rsid w:val="00DB1100"/>
    <w:rsid w:val="00DB3A18"/>
    <w:rsid w:val="00DB4671"/>
    <w:rsid w:val="00DC050D"/>
    <w:rsid w:val="00DF4958"/>
    <w:rsid w:val="00E035D9"/>
    <w:rsid w:val="00E146C6"/>
    <w:rsid w:val="00E25761"/>
    <w:rsid w:val="00E35AB2"/>
    <w:rsid w:val="00E66EB6"/>
    <w:rsid w:val="00E72EE1"/>
    <w:rsid w:val="00E82F72"/>
    <w:rsid w:val="00E85544"/>
    <w:rsid w:val="00E95DDC"/>
    <w:rsid w:val="00EB1FE5"/>
    <w:rsid w:val="00EC362A"/>
    <w:rsid w:val="00EC7FB5"/>
    <w:rsid w:val="00EF4B5D"/>
    <w:rsid w:val="00F0747B"/>
    <w:rsid w:val="00F27B76"/>
    <w:rsid w:val="00F311A5"/>
    <w:rsid w:val="00F35DBD"/>
    <w:rsid w:val="00F52B1E"/>
    <w:rsid w:val="00F53D8A"/>
    <w:rsid w:val="00F619C6"/>
    <w:rsid w:val="00F8060D"/>
    <w:rsid w:val="00F83C68"/>
    <w:rsid w:val="00F90C18"/>
    <w:rsid w:val="00FC2BFE"/>
    <w:rsid w:val="00FD19D6"/>
    <w:rsid w:val="00FE0BB3"/>
    <w:rsid w:val="00FE1167"/>
    <w:rsid w:val="00FE34C5"/>
    <w:rsid w:val="00FE5419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72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8724D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D0740"/>
    <w:pPr>
      <w:ind w:left="720"/>
      <w:contextualSpacing/>
    </w:pPr>
  </w:style>
  <w:style w:type="table" w:styleId="a4">
    <w:name w:val="Table Grid"/>
    <w:basedOn w:val="a1"/>
    <w:uiPriority w:val="99"/>
    <w:rsid w:val="0032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E25761"/>
    <w:pPr>
      <w:suppressAutoHyphens/>
      <w:spacing w:before="60"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E25761"/>
    <w:rPr>
      <w:rFonts w:ascii="Times New Roman" w:eastAsia="Times New Roman" w:hAnsi="Times New Roman"/>
      <w:b/>
      <w:bCs/>
      <w:sz w:val="28"/>
    </w:rPr>
  </w:style>
  <w:style w:type="paragraph" w:styleId="a7">
    <w:name w:val="caption"/>
    <w:basedOn w:val="a"/>
    <w:next w:val="a"/>
    <w:qFormat/>
    <w:locked/>
    <w:rsid w:val="00E25761"/>
    <w:pPr>
      <w:suppressAutoHyphens/>
      <w:spacing w:before="60" w:after="0" w:line="48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8">
    <w:name w:val="Hyperlink"/>
    <w:uiPriority w:val="99"/>
    <w:unhideWhenUsed/>
    <w:rsid w:val="00E03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nom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87E3-1245-464D-B40D-EA60593A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5195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Дмитрий Кошкин</dc:creator>
  <cp:lastModifiedBy>ALEX</cp:lastModifiedBy>
  <cp:revision>2</cp:revision>
  <cp:lastPrinted>2017-07-13T13:24:00Z</cp:lastPrinted>
  <dcterms:created xsi:type="dcterms:W3CDTF">2019-02-20T08:29:00Z</dcterms:created>
  <dcterms:modified xsi:type="dcterms:W3CDTF">2019-02-20T08:29:00Z</dcterms:modified>
</cp:coreProperties>
</file>